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72" w:rsidRPr="00B54E72" w:rsidRDefault="00B54E72" w:rsidP="00B54E72">
      <w:pPr>
        <w:rPr>
          <w:rFonts w:ascii="Arial" w:hAnsi="Arial" w:cs="Arial"/>
          <w:b/>
          <w:color w:val="2E74B5" w:themeColor="accent1" w:themeShade="BF"/>
          <w:sz w:val="28"/>
          <w:szCs w:val="28"/>
        </w:rPr>
      </w:pPr>
      <w:r w:rsidRPr="00B54E72">
        <w:rPr>
          <w:rFonts w:ascii="Arial" w:hAnsi="Arial" w:cs="Arial"/>
          <w:b/>
          <w:color w:val="2E74B5" w:themeColor="accent1" w:themeShade="BF"/>
          <w:sz w:val="28"/>
          <w:szCs w:val="28"/>
        </w:rPr>
        <w:t xml:space="preserve">Terms and conditions </w:t>
      </w:r>
    </w:p>
    <w:p w:rsidR="00B54E72"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I understand and agree that: </w:t>
      </w:r>
    </w:p>
    <w:p w:rsidR="00B54E72"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1. I am bound by the Club’s Constitution, By-Laws and Policies (if any), and all relevant Tennis Australia (TA) national policies (as developed and amended from time to time) including but not limited to, the Member Protection Policy, the Code of behaviour, the Anti-Doping Policy, made available to me at http://www.tennis.com.au/about-tennis-australia/reports-and-policies/policies. I understand that if this is a Family membership application, each person named in the ‘Family’ section of this application form will also be bound by these rules and policies. </w:t>
      </w:r>
    </w:p>
    <w:p w:rsidR="00B54E72"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2. I must ensure that any other person named in the ‘Family’ section of this application form complies with the rules and policies referred to in condition 1 above as if they were a party to these terms and conditions.</w:t>
      </w:r>
      <w:r>
        <w:rPr>
          <w:rFonts w:ascii="Arial" w:hAnsi="Arial" w:cs="Arial"/>
          <w:color w:val="808080" w:themeColor="background1" w:themeShade="80"/>
        </w:rPr>
        <w:t xml:space="preserve"> Family membership entitles 2 adults and 2 children. Additional children will need to apply for junior membership.</w:t>
      </w:r>
      <w:r w:rsidRPr="00B54E72">
        <w:rPr>
          <w:rFonts w:ascii="Arial" w:hAnsi="Arial" w:cs="Arial"/>
          <w:color w:val="808080" w:themeColor="background1" w:themeShade="80"/>
        </w:rPr>
        <w:t xml:space="preserve"> </w:t>
      </w:r>
      <w:r>
        <w:rPr>
          <w:rFonts w:ascii="Arial" w:hAnsi="Arial" w:cs="Arial"/>
          <w:color w:val="808080" w:themeColor="background1" w:themeShade="80"/>
        </w:rPr>
        <w:t xml:space="preserve">(Family membership must be accompanied by an email to </w:t>
      </w:r>
      <w:hyperlink r:id="rId4" w:history="1">
        <w:r w:rsidRPr="00CC63A7">
          <w:rPr>
            <w:rStyle w:val="Hyperlink"/>
            <w:rFonts w:ascii="Arial" w:hAnsi="Arial" w:cs="Arial"/>
            <w:color w:val="023160" w:themeColor="hyperlink" w:themeShade="80"/>
          </w:rPr>
          <w:t>admin@dingleytennisclub.com.au</w:t>
        </w:r>
      </w:hyperlink>
      <w:r>
        <w:rPr>
          <w:rFonts w:ascii="Arial" w:hAnsi="Arial" w:cs="Arial"/>
          <w:color w:val="808080" w:themeColor="background1" w:themeShade="80"/>
        </w:rPr>
        <w:t xml:space="preserve"> with names and dates of birth of each family member)</w:t>
      </w:r>
    </w:p>
    <w:p w:rsidR="00B54E72"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3. The Club may reject my application for membership, accept my application but impose certain conditions or vary, suspend or cancel my membership during the membership term in its sole discretion. </w:t>
      </w:r>
    </w:p>
    <w:p w:rsidR="00B54E72"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4. I understand that membership fees are non-refundable (even if a membership is varied, suspended or cancelled) and my membership is not transferable. </w:t>
      </w:r>
    </w:p>
    <w:p w:rsidR="00B54E72"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5. I consent to the Club, State Tennis organisations, TA and government and commercial partners taking, retaining and reproducing the image and likeness of me and any other person named in the ‘Family’ section of this application form, in any way pertaining to my membership or my or their involvement in tennis. I agree that any such images or likeness may be used by any of these parties in reporting or marketing materials including online publications without any further notice or payment to me or them. </w:t>
      </w:r>
    </w:p>
    <w:p w:rsid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6. If my Club membership is accepted, I understand that I, and any other person named in the ‘Family’ section of this application form, will become a registered player in the national online tennis platform, My Tennis, and will be set up with a My Tennis online profile. As a registered tennis player I understand I will receive administrative communications from the Club, the relevant State Tennis organisation and TA. I may also receive direct marketing communications. If I wish to unsubscribe from direct marketing communications, I can do so by changing the settings in my </w:t>
      </w:r>
      <w:proofErr w:type="spellStart"/>
      <w:r w:rsidRPr="00B54E72">
        <w:rPr>
          <w:rFonts w:ascii="Arial" w:hAnsi="Arial" w:cs="Arial"/>
          <w:color w:val="808080" w:themeColor="background1" w:themeShade="80"/>
        </w:rPr>
        <w:t>My</w:t>
      </w:r>
      <w:proofErr w:type="spellEnd"/>
      <w:r w:rsidRPr="00B54E72">
        <w:rPr>
          <w:rFonts w:ascii="Arial" w:hAnsi="Arial" w:cs="Arial"/>
          <w:color w:val="808080" w:themeColor="background1" w:themeShade="80"/>
        </w:rPr>
        <w:t xml:space="preserve"> Tennis online profile. </w:t>
      </w:r>
    </w:p>
    <w:p w:rsidR="00B54E72" w:rsidRDefault="00B54E72" w:rsidP="00B54E72">
      <w:pPr>
        <w:rPr>
          <w:rFonts w:ascii="Arial" w:hAnsi="Arial" w:cs="Arial"/>
          <w:color w:val="808080" w:themeColor="background1" w:themeShade="80"/>
        </w:rPr>
      </w:pPr>
      <w:r>
        <w:rPr>
          <w:rFonts w:ascii="Arial" w:hAnsi="Arial" w:cs="Arial"/>
          <w:color w:val="808080" w:themeColor="background1" w:themeShade="80"/>
        </w:rPr>
        <w:t>7</w:t>
      </w:r>
      <w:r w:rsidRPr="00B54E72">
        <w:rPr>
          <w:rFonts w:ascii="Arial" w:hAnsi="Arial" w:cs="Arial"/>
          <w:color w:val="808080" w:themeColor="background1" w:themeShade="80"/>
        </w:rPr>
        <w:t xml:space="preserve">. </w:t>
      </w:r>
      <w:r>
        <w:rPr>
          <w:rFonts w:ascii="Arial" w:hAnsi="Arial" w:cs="Arial"/>
          <w:color w:val="808080" w:themeColor="background1" w:themeShade="80"/>
        </w:rPr>
        <w:t xml:space="preserve">Membership is a </w:t>
      </w:r>
      <w:proofErr w:type="gramStart"/>
      <w:r>
        <w:rPr>
          <w:rFonts w:ascii="Arial" w:hAnsi="Arial" w:cs="Arial"/>
          <w:color w:val="808080" w:themeColor="background1" w:themeShade="80"/>
        </w:rPr>
        <w:t>12 month</w:t>
      </w:r>
      <w:proofErr w:type="gramEnd"/>
      <w:r>
        <w:rPr>
          <w:rFonts w:ascii="Arial" w:hAnsi="Arial" w:cs="Arial"/>
          <w:color w:val="808080" w:themeColor="background1" w:themeShade="80"/>
        </w:rPr>
        <w:t xml:space="preserve"> commitment commencing from the date of the first payment. Open Day Specials that offer 18 months for the price of 12 months is an </w:t>
      </w:r>
      <w:proofErr w:type="gramStart"/>
      <w:r>
        <w:rPr>
          <w:rFonts w:ascii="Arial" w:hAnsi="Arial" w:cs="Arial"/>
          <w:color w:val="808080" w:themeColor="background1" w:themeShade="80"/>
        </w:rPr>
        <w:t>18 month</w:t>
      </w:r>
      <w:proofErr w:type="gramEnd"/>
      <w:r>
        <w:rPr>
          <w:rFonts w:ascii="Arial" w:hAnsi="Arial" w:cs="Arial"/>
          <w:color w:val="808080" w:themeColor="background1" w:themeShade="80"/>
        </w:rPr>
        <w:t xml:space="preserve"> commitment from the date of the first payment. </w:t>
      </w:r>
    </w:p>
    <w:p w:rsid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t xml:space="preserve"> </w:t>
      </w:r>
      <w:r>
        <w:rPr>
          <w:rFonts w:ascii="Arial" w:hAnsi="Arial" w:cs="Arial"/>
          <w:color w:val="808080" w:themeColor="background1" w:themeShade="80"/>
        </w:rPr>
        <w:t>8</w:t>
      </w:r>
      <w:r w:rsidRPr="00B54E72">
        <w:rPr>
          <w:rFonts w:ascii="Arial" w:hAnsi="Arial" w:cs="Arial"/>
          <w:color w:val="808080" w:themeColor="background1" w:themeShade="80"/>
        </w:rPr>
        <w:t xml:space="preserve">. </w:t>
      </w:r>
      <w:r>
        <w:rPr>
          <w:rFonts w:ascii="Arial" w:hAnsi="Arial" w:cs="Arial"/>
          <w:color w:val="808080" w:themeColor="background1" w:themeShade="80"/>
        </w:rPr>
        <w:t xml:space="preserve">Should your payment fail and Integra pay is unable to debit these fees you will be liable to pay any outstanding fees owing within the 12 or </w:t>
      </w:r>
      <w:proofErr w:type="gramStart"/>
      <w:r>
        <w:rPr>
          <w:rFonts w:ascii="Arial" w:hAnsi="Arial" w:cs="Arial"/>
          <w:color w:val="808080" w:themeColor="background1" w:themeShade="80"/>
        </w:rPr>
        <w:t>18 month</w:t>
      </w:r>
      <w:proofErr w:type="gramEnd"/>
      <w:r>
        <w:rPr>
          <w:rFonts w:ascii="Arial" w:hAnsi="Arial" w:cs="Arial"/>
          <w:color w:val="808080" w:themeColor="background1" w:themeShade="80"/>
        </w:rPr>
        <w:t xml:space="preserve"> period applicable plus a $20 administration fee. </w:t>
      </w:r>
    </w:p>
    <w:p w:rsidR="00646003" w:rsidRDefault="00646003" w:rsidP="00646003">
      <w:pPr>
        <w:rPr>
          <w:rFonts w:ascii="Arial" w:hAnsi="Arial" w:cs="Arial"/>
          <w:color w:val="808080" w:themeColor="background1" w:themeShade="80"/>
        </w:rPr>
      </w:pPr>
      <w:r>
        <w:rPr>
          <w:rFonts w:ascii="Arial" w:hAnsi="Arial" w:cs="Arial"/>
          <w:color w:val="808080" w:themeColor="background1" w:themeShade="80"/>
        </w:rPr>
        <w:t>9. Should you cancel your mem</w:t>
      </w:r>
      <w:bookmarkStart w:id="0" w:name="_GoBack"/>
      <w:bookmarkEnd w:id="0"/>
      <w:r>
        <w:rPr>
          <w:rFonts w:ascii="Arial" w:hAnsi="Arial" w:cs="Arial"/>
          <w:color w:val="808080" w:themeColor="background1" w:themeShade="80"/>
        </w:rPr>
        <w:t xml:space="preserve">bership and wish to re-join you will be required to pay a joining fee of $1.10 to Integra pay  </w:t>
      </w:r>
    </w:p>
    <w:p w:rsidR="003952A8" w:rsidRDefault="003952A8" w:rsidP="003952A8">
      <w:pPr>
        <w:rPr>
          <w:rFonts w:ascii="Arial" w:hAnsi="Arial" w:cs="Arial"/>
          <w:color w:val="808080" w:themeColor="background1" w:themeShade="80"/>
        </w:rPr>
      </w:pPr>
      <w:r>
        <w:rPr>
          <w:rFonts w:ascii="Arial" w:hAnsi="Arial" w:cs="Arial"/>
          <w:color w:val="808080" w:themeColor="background1" w:themeShade="80"/>
        </w:rPr>
        <w:t>10</w:t>
      </w:r>
      <w:r>
        <w:rPr>
          <w:rFonts w:ascii="Arial" w:hAnsi="Arial" w:cs="Arial"/>
          <w:color w:val="808080" w:themeColor="background1" w:themeShade="80"/>
        </w:rPr>
        <w:t xml:space="preserve">. </w:t>
      </w:r>
      <w:r w:rsidR="005A3F8C">
        <w:rPr>
          <w:rFonts w:ascii="Arial" w:hAnsi="Arial" w:cs="Arial"/>
          <w:color w:val="808080" w:themeColor="background1" w:themeShade="80"/>
        </w:rPr>
        <w:t xml:space="preserve">The Dingley Tennis Club have a number of policies and procedures that must be adhered to when using our courts and facilities. Please see </w:t>
      </w:r>
      <w:hyperlink r:id="rId5" w:history="1">
        <w:r w:rsidR="005A3F8C" w:rsidRPr="00802FB9">
          <w:rPr>
            <w:rStyle w:val="Hyperlink"/>
            <w:rFonts w:ascii="Arial" w:hAnsi="Arial" w:cs="Arial"/>
          </w:rPr>
          <w:t>http://www.dingleytennisclub.com.au/policies.html</w:t>
        </w:r>
      </w:hyperlink>
      <w:r w:rsidR="005A3F8C">
        <w:rPr>
          <w:rFonts w:ascii="Arial" w:hAnsi="Arial" w:cs="Arial"/>
          <w:color w:val="808080" w:themeColor="background1" w:themeShade="80"/>
        </w:rPr>
        <w:t xml:space="preserve"> </w:t>
      </w:r>
    </w:p>
    <w:p w:rsidR="00156CCE" w:rsidRPr="00B54E72" w:rsidRDefault="00B54E72" w:rsidP="00B54E72">
      <w:pPr>
        <w:rPr>
          <w:rFonts w:ascii="Arial" w:hAnsi="Arial" w:cs="Arial"/>
          <w:color w:val="808080" w:themeColor="background1" w:themeShade="80"/>
        </w:rPr>
      </w:pPr>
      <w:r w:rsidRPr="00B54E72">
        <w:rPr>
          <w:rFonts w:ascii="Arial" w:hAnsi="Arial" w:cs="Arial"/>
          <w:color w:val="808080" w:themeColor="background1" w:themeShade="80"/>
        </w:rPr>
        <w:lastRenderedPageBreak/>
        <w:t xml:space="preserve">PRIVACY </w:t>
      </w:r>
      <w:proofErr w:type="gramStart"/>
      <w:r w:rsidRPr="00B54E72">
        <w:rPr>
          <w:rFonts w:ascii="Arial" w:hAnsi="Arial" w:cs="Arial"/>
          <w:color w:val="808080" w:themeColor="background1" w:themeShade="80"/>
        </w:rPr>
        <w:t>To</w:t>
      </w:r>
      <w:proofErr w:type="gramEnd"/>
      <w:r w:rsidRPr="00B54E72">
        <w:rPr>
          <w:rFonts w:ascii="Arial" w:hAnsi="Arial" w:cs="Arial"/>
          <w:color w:val="808080" w:themeColor="background1" w:themeShade="80"/>
        </w:rPr>
        <w:t xml:space="preserve"> assist us in the provision of products and services, we need to collect personal information about you and any other person named in the ‘Family’ section of this application form. When you provide personal information you agree that this will be used by the Club, TA and other Australian Tennis Organisations under the terms of this statement, and the tennis privacy policy located at www.tennis.com.au/privacy, which contains information about how you or any other person named in the ‘Family’ section of this application form, may access and seek correction of your personal information or complain about a breach of your privacy, and how we will deal with that complaint. If you do not agree, you must not provide your personal information, and you may be unable to access all of the Club, TA and other Australian Tennis Organisations products and services. The Club, TA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The Club, TA and other Australian Tennis Organisations may use and disclose your personal information for direct marketing purposes regarding the products and services you are signing up to receive, unless you opt-out (which you can do at any time in accordance with the tennis privacy policy).</w:t>
      </w:r>
    </w:p>
    <w:sectPr w:rsidR="00156CCE" w:rsidRPr="00B5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72"/>
    <w:rsid w:val="003952A8"/>
    <w:rsid w:val="005A3F8C"/>
    <w:rsid w:val="0061033D"/>
    <w:rsid w:val="00646003"/>
    <w:rsid w:val="009223A2"/>
    <w:rsid w:val="00B54E72"/>
    <w:rsid w:val="00B779D3"/>
    <w:rsid w:val="00C73204"/>
    <w:rsid w:val="00F67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0511"/>
  <w15:chartTrackingRefBased/>
  <w15:docId w15:val="{AE9ADBCF-A58A-421F-9DEE-7AD4C8F0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ngleytennisclub.com.au/policies.html" TargetMode="External"/><Relationship Id="rId4" Type="http://schemas.openxmlformats.org/officeDocument/2006/relationships/hyperlink" Target="mailto:admin@dingleytennis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Wendler</dc:creator>
  <cp:keywords/>
  <dc:description/>
  <cp:lastModifiedBy>Monique Wendler</cp:lastModifiedBy>
  <cp:revision>7</cp:revision>
  <dcterms:created xsi:type="dcterms:W3CDTF">2019-01-24T02:37:00Z</dcterms:created>
  <dcterms:modified xsi:type="dcterms:W3CDTF">2019-01-27T03:50:00Z</dcterms:modified>
</cp:coreProperties>
</file>